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EB" w:rsidRDefault="00756DEB" w:rsidP="00020B06">
      <w:pPr>
        <w:pStyle w:val="Testonormale"/>
        <w:jc w:val="center"/>
      </w:pPr>
    </w:p>
    <w:p w:rsidR="005B724B" w:rsidRDefault="005B724B" w:rsidP="00020B06">
      <w:pPr>
        <w:pStyle w:val="Testonormale"/>
        <w:jc w:val="center"/>
      </w:pPr>
    </w:p>
    <w:p w:rsidR="00742BC2" w:rsidRDefault="00742BC2" w:rsidP="00020B06">
      <w:pPr>
        <w:pStyle w:val="Testonormale"/>
        <w:jc w:val="center"/>
      </w:pPr>
    </w:p>
    <w:p w:rsidR="00020B06" w:rsidRPr="00020B06" w:rsidRDefault="00020B06" w:rsidP="00020B06">
      <w:pPr>
        <w:pStyle w:val="Testonormale"/>
        <w:jc w:val="center"/>
      </w:pPr>
      <w:r w:rsidRPr="00020B06">
        <w:t xml:space="preserve">Presentato oggi a </w:t>
      </w:r>
      <w:r w:rsidR="00C51557">
        <w:t>Como</w:t>
      </w:r>
      <w:r>
        <w:t xml:space="preserve"> il </w:t>
      </w:r>
      <w:r w:rsidRPr="00020B06">
        <w:t xml:space="preserve">Bilancio di Missione </w:t>
      </w:r>
      <w:r>
        <w:t>dell’Associazione</w:t>
      </w:r>
    </w:p>
    <w:p w:rsidR="00FF0858" w:rsidRPr="00742BC2" w:rsidRDefault="00C51557" w:rsidP="00FF0858">
      <w:pPr>
        <w:pStyle w:val="Testonormale"/>
        <w:jc w:val="center"/>
        <w:rPr>
          <w:b/>
          <w:color w:val="002060"/>
          <w:sz w:val="34"/>
          <w:szCs w:val="34"/>
        </w:rPr>
      </w:pPr>
      <w:r w:rsidRPr="00742BC2">
        <w:rPr>
          <w:b/>
          <w:color w:val="002060"/>
          <w:sz w:val="34"/>
          <w:szCs w:val="34"/>
        </w:rPr>
        <w:t>LA NOSTRA FAMIGLIA</w:t>
      </w:r>
      <w:r w:rsidR="00FF0858" w:rsidRPr="00742BC2">
        <w:rPr>
          <w:b/>
          <w:color w:val="002060"/>
          <w:sz w:val="34"/>
          <w:szCs w:val="34"/>
        </w:rPr>
        <w:t xml:space="preserve">: </w:t>
      </w:r>
      <w:r w:rsidR="007C0173" w:rsidRPr="00742BC2">
        <w:rPr>
          <w:b/>
          <w:color w:val="002060"/>
          <w:sz w:val="34"/>
          <w:szCs w:val="34"/>
        </w:rPr>
        <w:t xml:space="preserve">TREND POSITIVO PER </w:t>
      </w:r>
      <w:r w:rsidR="000A2DD4" w:rsidRPr="00742BC2">
        <w:rPr>
          <w:b/>
          <w:color w:val="002060"/>
          <w:sz w:val="34"/>
          <w:szCs w:val="34"/>
        </w:rPr>
        <w:t>CURA</w:t>
      </w:r>
      <w:r w:rsidR="00FF0858" w:rsidRPr="00742BC2">
        <w:rPr>
          <w:b/>
          <w:color w:val="002060"/>
          <w:sz w:val="34"/>
          <w:szCs w:val="34"/>
        </w:rPr>
        <w:t xml:space="preserve"> E RICERCA</w:t>
      </w:r>
    </w:p>
    <w:p w:rsidR="00FD75E2" w:rsidRDefault="00C51557" w:rsidP="00FF0858">
      <w:pPr>
        <w:pStyle w:val="Testonormale"/>
        <w:jc w:val="center"/>
        <w:rPr>
          <w:sz w:val="26"/>
          <w:szCs w:val="26"/>
        </w:rPr>
      </w:pPr>
      <w:r w:rsidRPr="00C51557">
        <w:rPr>
          <w:sz w:val="26"/>
          <w:szCs w:val="26"/>
        </w:rPr>
        <w:t>28 sedi in 6 regioni d’Italia, 2.485 operatori, 35.080 bambini e ragazzi assistiti</w:t>
      </w:r>
      <w:r w:rsidR="00035415">
        <w:rPr>
          <w:sz w:val="26"/>
          <w:szCs w:val="26"/>
        </w:rPr>
        <w:t xml:space="preserve"> nel 2016</w:t>
      </w:r>
      <w:r w:rsidRPr="00C51557">
        <w:rPr>
          <w:sz w:val="26"/>
          <w:szCs w:val="26"/>
        </w:rPr>
        <w:t xml:space="preserve">. </w:t>
      </w:r>
    </w:p>
    <w:p w:rsidR="00EA13E8" w:rsidRPr="00EA13E8" w:rsidRDefault="00EA13E8" w:rsidP="00EA13E8">
      <w:pPr>
        <w:jc w:val="center"/>
        <w:rPr>
          <w:sz w:val="26"/>
          <w:szCs w:val="26"/>
        </w:rPr>
      </w:pPr>
      <w:r>
        <w:rPr>
          <w:sz w:val="26"/>
          <w:szCs w:val="26"/>
        </w:rPr>
        <w:t>Minoli, Presidente: “</w:t>
      </w:r>
      <w:r w:rsidR="00B020CE" w:rsidRPr="00B020CE">
        <w:rPr>
          <w:sz w:val="26"/>
          <w:szCs w:val="26"/>
        </w:rPr>
        <w:t>quello che più ci sta a cuore è</w:t>
      </w:r>
      <w:r w:rsidR="00E1499B">
        <w:rPr>
          <w:sz w:val="26"/>
          <w:szCs w:val="26"/>
        </w:rPr>
        <w:t xml:space="preserve"> </w:t>
      </w:r>
      <w:r w:rsidR="00E1499B" w:rsidRPr="00E930A2">
        <w:rPr>
          <w:sz w:val="26"/>
          <w:szCs w:val="26"/>
        </w:rPr>
        <w:t>l’accoglienza e</w:t>
      </w:r>
      <w:r w:rsidR="00B020CE" w:rsidRPr="00B020CE">
        <w:rPr>
          <w:sz w:val="26"/>
          <w:szCs w:val="26"/>
        </w:rPr>
        <w:t xml:space="preserve"> il rispetto della vita</w:t>
      </w:r>
      <w:r>
        <w:rPr>
          <w:sz w:val="26"/>
          <w:szCs w:val="26"/>
        </w:rPr>
        <w:t>”</w:t>
      </w:r>
      <w:r w:rsidR="00B020CE">
        <w:rPr>
          <w:sz w:val="26"/>
          <w:szCs w:val="26"/>
        </w:rPr>
        <w:t>.</w:t>
      </w:r>
    </w:p>
    <w:p w:rsidR="00020B06" w:rsidRDefault="00020B06" w:rsidP="00020B06">
      <w:pPr>
        <w:pStyle w:val="Testonormale"/>
      </w:pPr>
    </w:p>
    <w:p w:rsidR="005B724B" w:rsidRDefault="005B724B" w:rsidP="00020B06">
      <w:pPr>
        <w:pStyle w:val="Testonormale"/>
      </w:pPr>
    </w:p>
    <w:p w:rsidR="00FF0858" w:rsidRDefault="00C51557" w:rsidP="005A7D54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Como, 25 settembre 2017</w:t>
      </w:r>
      <w:r w:rsidR="00020B06" w:rsidRPr="00035F0B">
        <w:rPr>
          <w:sz w:val="22"/>
          <w:szCs w:val="22"/>
        </w:rPr>
        <w:t xml:space="preserve"> </w:t>
      </w:r>
      <w:r w:rsidR="00035F0B" w:rsidRPr="00035F0B">
        <w:rPr>
          <w:sz w:val="22"/>
          <w:szCs w:val="22"/>
        </w:rPr>
        <w:t>–</w:t>
      </w:r>
      <w:r w:rsidR="00020B06" w:rsidRPr="00035F0B">
        <w:rPr>
          <w:sz w:val="22"/>
          <w:szCs w:val="22"/>
        </w:rPr>
        <w:t xml:space="preserve"> </w:t>
      </w:r>
      <w:r w:rsidR="00FF0858">
        <w:rPr>
          <w:sz w:val="22"/>
          <w:szCs w:val="22"/>
        </w:rPr>
        <w:t>Dal 1946 si dedica alla cura e alla riabilitazione dei bambini e dei ragazzi con disabilità</w:t>
      </w:r>
      <w:r w:rsidR="00E63024">
        <w:rPr>
          <w:sz w:val="22"/>
          <w:szCs w:val="22"/>
        </w:rPr>
        <w:t xml:space="preserve"> </w:t>
      </w:r>
      <w:r w:rsidR="00E63024" w:rsidRPr="00E63024">
        <w:rPr>
          <w:sz w:val="22"/>
          <w:szCs w:val="22"/>
        </w:rPr>
        <w:t xml:space="preserve">ed è considerata una delle più qualificate realtà italiane nel campo della riabilitazione e della ricerca scientifica. </w:t>
      </w:r>
    </w:p>
    <w:p w:rsidR="00260749" w:rsidRDefault="00260749" w:rsidP="009D481A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Questa mattina, presso Villa Gallia a Como</w:t>
      </w:r>
      <w:r w:rsidR="0084351E">
        <w:rPr>
          <w:sz w:val="22"/>
          <w:szCs w:val="22"/>
        </w:rPr>
        <w:t>,</w:t>
      </w:r>
      <w:r>
        <w:rPr>
          <w:sz w:val="22"/>
          <w:szCs w:val="22"/>
        </w:rPr>
        <w:t xml:space="preserve"> sono stati presentati i principali contenuti e risultati del </w:t>
      </w:r>
      <w:r w:rsidRPr="00756DEB">
        <w:rPr>
          <w:b/>
          <w:sz w:val="22"/>
          <w:szCs w:val="22"/>
        </w:rPr>
        <w:t>Bilancio di Missione</w:t>
      </w:r>
      <w:r>
        <w:rPr>
          <w:sz w:val="22"/>
          <w:szCs w:val="22"/>
        </w:rPr>
        <w:t xml:space="preserve"> de La Nostra Famiglia, riferito alle attività svolte nel corso del 2016.</w:t>
      </w:r>
    </w:p>
    <w:p w:rsidR="00201D27" w:rsidRDefault="005A7D54" w:rsidP="00531726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Nelle </w:t>
      </w:r>
      <w:r w:rsidR="00260749" w:rsidRPr="0084351E">
        <w:rPr>
          <w:b/>
          <w:sz w:val="22"/>
          <w:szCs w:val="22"/>
        </w:rPr>
        <w:t>28 sedi</w:t>
      </w:r>
      <w:r w:rsidR="00260749" w:rsidRPr="0026074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presenti </w:t>
      </w:r>
      <w:r w:rsidR="00260749" w:rsidRPr="00260749">
        <w:rPr>
          <w:sz w:val="22"/>
          <w:szCs w:val="22"/>
        </w:rPr>
        <w:t xml:space="preserve">in </w:t>
      </w:r>
      <w:r w:rsidR="000021E3" w:rsidRPr="00EE12FF">
        <w:rPr>
          <w:b/>
          <w:sz w:val="22"/>
          <w:szCs w:val="22"/>
        </w:rPr>
        <w:t>Liguria, Lombardia, Veneto, Friuli Venezia Giulia, Puglia e Campania</w:t>
      </w:r>
      <w:r>
        <w:rPr>
          <w:sz w:val="22"/>
          <w:szCs w:val="22"/>
        </w:rPr>
        <w:t xml:space="preserve">, </w:t>
      </w:r>
      <w:r w:rsidR="00201D27">
        <w:rPr>
          <w:sz w:val="22"/>
          <w:szCs w:val="22"/>
        </w:rPr>
        <w:t xml:space="preserve">nell’ultimo anno </w:t>
      </w:r>
      <w:r w:rsidRPr="0084351E">
        <w:rPr>
          <w:b/>
          <w:sz w:val="22"/>
          <w:szCs w:val="22"/>
        </w:rPr>
        <w:t>sono stati accolti 35.080 bambini e ragazzi</w:t>
      </w:r>
      <w:r>
        <w:rPr>
          <w:sz w:val="22"/>
          <w:szCs w:val="22"/>
        </w:rPr>
        <w:t xml:space="preserve">, </w:t>
      </w:r>
      <w:r w:rsidRPr="00FF0858">
        <w:rPr>
          <w:sz w:val="22"/>
          <w:szCs w:val="22"/>
        </w:rPr>
        <w:t>sia con quadri patologici di estrema gravità, come gli</w:t>
      </w:r>
      <w:r>
        <w:rPr>
          <w:sz w:val="22"/>
          <w:szCs w:val="22"/>
        </w:rPr>
        <w:t xml:space="preserve"> </w:t>
      </w:r>
      <w:r w:rsidRPr="00FF0858">
        <w:rPr>
          <w:sz w:val="22"/>
          <w:szCs w:val="22"/>
        </w:rPr>
        <w:t xml:space="preserve">stati vegetativi e le </w:t>
      </w:r>
      <w:proofErr w:type="spellStart"/>
      <w:r w:rsidRPr="00FF0858">
        <w:rPr>
          <w:sz w:val="22"/>
          <w:szCs w:val="22"/>
        </w:rPr>
        <w:t>pluriminorazioni</w:t>
      </w:r>
      <w:proofErr w:type="spellEnd"/>
      <w:r w:rsidRPr="00FF0858">
        <w:rPr>
          <w:sz w:val="22"/>
          <w:szCs w:val="22"/>
        </w:rPr>
        <w:t>, sia con situazioni</w:t>
      </w:r>
      <w:r>
        <w:rPr>
          <w:sz w:val="22"/>
          <w:szCs w:val="22"/>
        </w:rPr>
        <w:t xml:space="preserve"> </w:t>
      </w:r>
      <w:r w:rsidRPr="00FF0858">
        <w:rPr>
          <w:sz w:val="22"/>
          <w:szCs w:val="22"/>
        </w:rPr>
        <w:t>meno gravi, a rischio psicopatologico o di svantaggio</w:t>
      </w:r>
      <w:r>
        <w:rPr>
          <w:sz w:val="22"/>
          <w:szCs w:val="22"/>
        </w:rPr>
        <w:t xml:space="preserve"> </w:t>
      </w:r>
      <w:r w:rsidRPr="00FF0858">
        <w:rPr>
          <w:sz w:val="22"/>
          <w:szCs w:val="22"/>
        </w:rPr>
        <w:t>sociale</w:t>
      </w:r>
      <w:r w:rsidR="00EE12FF">
        <w:rPr>
          <w:sz w:val="22"/>
          <w:szCs w:val="22"/>
        </w:rPr>
        <w:t>.</w:t>
      </w:r>
    </w:p>
    <w:p w:rsidR="00FD70F8" w:rsidRDefault="00531726" w:rsidP="00531726">
      <w:pPr>
        <w:spacing w:before="120"/>
        <w:jc w:val="both"/>
        <w:rPr>
          <w:sz w:val="22"/>
          <w:szCs w:val="22"/>
        </w:rPr>
      </w:pPr>
      <w:r w:rsidRPr="00531726">
        <w:rPr>
          <w:sz w:val="22"/>
          <w:szCs w:val="22"/>
        </w:rPr>
        <w:t>La</w:t>
      </w:r>
      <w:r>
        <w:rPr>
          <w:sz w:val="22"/>
          <w:szCs w:val="22"/>
        </w:rPr>
        <w:t xml:space="preserve"> </w:t>
      </w:r>
      <w:r w:rsidRPr="00531726">
        <w:rPr>
          <w:sz w:val="22"/>
          <w:szCs w:val="22"/>
        </w:rPr>
        <w:t>qualità de</w:t>
      </w:r>
      <w:r>
        <w:rPr>
          <w:sz w:val="22"/>
          <w:szCs w:val="22"/>
        </w:rPr>
        <w:t>i</w:t>
      </w:r>
      <w:r w:rsidRPr="00531726">
        <w:rPr>
          <w:sz w:val="22"/>
          <w:szCs w:val="22"/>
        </w:rPr>
        <w:t xml:space="preserve"> progett</w:t>
      </w:r>
      <w:r>
        <w:rPr>
          <w:sz w:val="22"/>
          <w:szCs w:val="22"/>
        </w:rPr>
        <w:t>i riabilitativi</w:t>
      </w:r>
      <w:r w:rsidRPr="00531726">
        <w:rPr>
          <w:sz w:val="22"/>
          <w:szCs w:val="22"/>
        </w:rPr>
        <w:t xml:space="preserve"> viene garantita da elevati livelli di </w:t>
      </w:r>
      <w:r w:rsidR="00E1499B" w:rsidRPr="00834C61">
        <w:rPr>
          <w:sz w:val="22"/>
          <w:szCs w:val="22"/>
        </w:rPr>
        <w:t xml:space="preserve">umanità, </w:t>
      </w:r>
      <w:r w:rsidRPr="00834C61">
        <w:rPr>
          <w:sz w:val="22"/>
          <w:szCs w:val="22"/>
        </w:rPr>
        <w:t>professionalità e scientificità</w:t>
      </w:r>
      <w:r>
        <w:rPr>
          <w:sz w:val="22"/>
          <w:szCs w:val="22"/>
        </w:rPr>
        <w:t xml:space="preserve">. </w:t>
      </w:r>
      <w:r w:rsidR="00756966">
        <w:rPr>
          <w:sz w:val="22"/>
          <w:szCs w:val="22"/>
        </w:rPr>
        <w:t xml:space="preserve">L’Associazione impiega </w:t>
      </w:r>
      <w:r w:rsidR="005A7D54" w:rsidRPr="0084351E">
        <w:rPr>
          <w:b/>
          <w:sz w:val="22"/>
          <w:szCs w:val="22"/>
        </w:rPr>
        <w:t>2.485 operatori</w:t>
      </w:r>
      <w:r w:rsidR="00756966">
        <w:rPr>
          <w:sz w:val="22"/>
          <w:szCs w:val="22"/>
        </w:rPr>
        <w:t xml:space="preserve">, </w:t>
      </w:r>
      <w:r w:rsidR="005A7D54">
        <w:rPr>
          <w:sz w:val="22"/>
          <w:szCs w:val="22"/>
        </w:rPr>
        <w:t xml:space="preserve">l’84% </w:t>
      </w:r>
      <w:r w:rsidR="00756966">
        <w:rPr>
          <w:sz w:val="22"/>
          <w:szCs w:val="22"/>
        </w:rPr>
        <w:t xml:space="preserve">dei quali </w:t>
      </w:r>
      <w:r w:rsidR="005A7D54">
        <w:rPr>
          <w:sz w:val="22"/>
          <w:szCs w:val="22"/>
        </w:rPr>
        <w:t>sono donne</w:t>
      </w:r>
      <w:r w:rsidR="00756966">
        <w:rPr>
          <w:sz w:val="22"/>
          <w:szCs w:val="22"/>
        </w:rPr>
        <w:t xml:space="preserve"> e l’</w:t>
      </w:r>
      <w:r w:rsidR="00756966" w:rsidRPr="00756966">
        <w:rPr>
          <w:sz w:val="22"/>
          <w:szCs w:val="22"/>
        </w:rPr>
        <w:t>88,87%</w:t>
      </w:r>
      <w:r w:rsidR="00756966">
        <w:rPr>
          <w:sz w:val="22"/>
          <w:szCs w:val="22"/>
        </w:rPr>
        <w:t xml:space="preserve"> a tempo indeterminato</w:t>
      </w:r>
      <w:r w:rsidR="00D53181">
        <w:rPr>
          <w:sz w:val="22"/>
          <w:szCs w:val="22"/>
        </w:rPr>
        <w:t>: sono dati con una notevole ricaduta sociale, per l’attenzione al mondo femminile e per la stabilità dell’impiego.</w:t>
      </w:r>
    </w:p>
    <w:p w:rsidR="00956F75" w:rsidRPr="00956F75" w:rsidRDefault="00FD70F8" w:rsidP="009D481A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Per quanto riguarda la ricerca, que</w:t>
      </w:r>
      <w:r w:rsidR="00EE12FF">
        <w:rPr>
          <w:sz w:val="22"/>
          <w:szCs w:val="22"/>
        </w:rPr>
        <w:t xml:space="preserve">sta è affidata </w:t>
      </w:r>
      <w:r w:rsidR="00EE12FF" w:rsidRPr="00EE12FF">
        <w:rPr>
          <w:b/>
          <w:sz w:val="22"/>
          <w:szCs w:val="22"/>
        </w:rPr>
        <w:t>all’IRCCS “Eugenio Medea”</w:t>
      </w:r>
      <w:r w:rsidR="00EE12FF">
        <w:rPr>
          <w:sz w:val="22"/>
          <w:szCs w:val="22"/>
        </w:rPr>
        <w:t>, sezione scientifica dell’Associazione, ed</w:t>
      </w:r>
      <w:r w:rsidR="00956F75">
        <w:rPr>
          <w:sz w:val="22"/>
          <w:szCs w:val="22"/>
        </w:rPr>
        <w:t xml:space="preserve"> è</w:t>
      </w:r>
      <w:r w:rsidR="00AD3623">
        <w:rPr>
          <w:sz w:val="22"/>
          <w:szCs w:val="22"/>
        </w:rPr>
        <w:t xml:space="preserve"> finalizzata alla </w:t>
      </w:r>
      <w:r w:rsidR="00AD3623" w:rsidRPr="00AD3623">
        <w:rPr>
          <w:sz w:val="22"/>
          <w:szCs w:val="22"/>
        </w:rPr>
        <w:t xml:space="preserve">diagnosi di patologie rare e complesse, </w:t>
      </w:r>
      <w:r w:rsidR="00AD3623">
        <w:rPr>
          <w:sz w:val="22"/>
          <w:szCs w:val="22"/>
        </w:rPr>
        <w:t>a</w:t>
      </w:r>
      <w:r w:rsidR="00AD3623" w:rsidRPr="00AD3623">
        <w:rPr>
          <w:sz w:val="22"/>
          <w:szCs w:val="22"/>
        </w:rPr>
        <w:t>lla sperimentazione di nuovi protocolli di</w:t>
      </w:r>
      <w:r w:rsidR="00AD3623">
        <w:rPr>
          <w:sz w:val="22"/>
          <w:szCs w:val="22"/>
        </w:rPr>
        <w:t xml:space="preserve"> </w:t>
      </w:r>
      <w:r w:rsidR="00AD3623" w:rsidRPr="00AD3623">
        <w:rPr>
          <w:sz w:val="22"/>
          <w:szCs w:val="22"/>
        </w:rPr>
        <w:t>intervento</w:t>
      </w:r>
      <w:r w:rsidR="00AD3623">
        <w:rPr>
          <w:sz w:val="22"/>
          <w:szCs w:val="22"/>
        </w:rPr>
        <w:t xml:space="preserve"> riabilitativo</w:t>
      </w:r>
      <w:r w:rsidR="00AD3623" w:rsidRPr="00AD3623">
        <w:rPr>
          <w:sz w:val="22"/>
          <w:szCs w:val="22"/>
        </w:rPr>
        <w:t xml:space="preserve"> e all’innovazione tecnologica in campo</w:t>
      </w:r>
      <w:r w:rsidR="00AD3623">
        <w:rPr>
          <w:sz w:val="22"/>
          <w:szCs w:val="22"/>
        </w:rPr>
        <w:t xml:space="preserve"> </w:t>
      </w:r>
      <w:proofErr w:type="spellStart"/>
      <w:r w:rsidR="00AD3623" w:rsidRPr="00AD3623">
        <w:rPr>
          <w:sz w:val="22"/>
          <w:szCs w:val="22"/>
        </w:rPr>
        <w:t>bioingegneristico</w:t>
      </w:r>
      <w:proofErr w:type="spellEnd"/>
      <w:r w:rsidR="00956F75">
        <w:rPr>
          <w:sz w:val="22"/>
          <w:szCs w:val="22"/>
        </w:rPr>
        <w:t xml:space="preserve">: </w:t>
      </w:r>
      <w:r w:rsidR="00956F75" w:rsidRPr="0084351E">
        <w:rPr>
          <w:b/>
          <w:sz w:val="22"/>
          <w:szCs w:val="22"/>
        </w:rPr>
        <w:t xml:space="preserve">98 sono le ricerche </w:t>
      </w:r>
      <w:r w:rsidR="00E1499B" w:rsidRPr="00834C61">
        <w:rPr>
          <w:b/>
          <w:sz w:val="22"/>
          <w:szCs w:val="22"/>
        </w:rPr>
        <w:t xml:space="preserve">in corso </w:t>
      </w:r>
      <w:r w:rsidR="00E729E9" w:rsidRPr="0084351E">
        <w:rPr>
          <w:b/>
          <w:sz w:val="22"/>
          <w:szCs w:val="22"/>
        </w:rPr>
        <w:t>nel 2016</w:t>
      </w:r>
      <w:r w:rsidR="00316FC0">
        <w:rPr>
          <w:sz w:val="22"/>
          <w:szCs w:val="22"/>
        </w:rPr>
        <w:t>, i cui risultati sono stati oggetto di</w:t>
      </w:r>
      <w:r w:rsidR="00956F75">
        <w:rPr>
          <w:sz w:val="22"/>
          <w:szCs w:val="22"/>
        </w:rPr>
        <w:t xml:space="preserve"> </w:t>
      </w:r>
      <w:r w:rsidR="00956F75" w:rsidRPr="00B020CE">
        <w:rPr>
          <w:b/>
          <w:sz w:val="22"/>
          <w:szCs w:val="22"/>
        </w:rPr>
        <w:t>128 pubblicazioni s</w:t>
      </w:r>
      <w:r w:rsidR="00E729E9" w:rsidRPr="00B020CE">
        <w:rPr>
          <w:b/>
          <w:sz w:val="22"/>
          <w:szCs w:val="22"/>
        </w:rPr>
        <w:t>u</w:t>
      </w:r>
      <w:r w:rsidR="00956F75" w:rsidRPr="00B020CE">
        <w:rPr>
          <w:b/>
          <w:sz w:val="22"/>
          <w:szCs w:val="22"/>
        </w:rPr>
        <w:t xml:space="preserve"> riviste indicizzate</w:t>
      </w:r>
      <w:r w:rsidR="00956F75">
        <w:rPr>
          <w:sz w:val="22"/>
          <w:szCs w:val="22"/>
        </w:rPr>
        <w:t xml:space="preserve">. Fondamentali anche le collaborazioni </w:t>
      </w:r>
      <w:r w:rsidR="00956F75" w:rsidRPr="00956F75">
        <w:rPr>
          <w:sz w:val="22"/>
          <w:szCs w:val="22"/>
        </w:rPr>
        <w:t>con</w:t>
      </w:r>
      <w:r w:rsidR="00956F75">
        <w:rPr>
          <w:sz w:val="22"/>
          <w:szCs w:val="22"/>
        </w:rPr>
        <w:t xml:space="preserve"> </w:t>
      </w:r>
      <w:r w:rsidR="00956F75" w:rsidRPr="00956F75">
        <w:rPr>
          <w:sz w:val="22"/>
          <w:szCs w:val="22"/>
        </w:rPr>
        <w:t>altri partner nazionali e internazionali</w:t>
      </w:r>
      <w:r w:rsidR="00956F75">
        <w:rPr>
          <w:sz w:val="22"/>
          <w:szCs w:val="22"/>
        </w:rPr>
        <w:t>,</w:t>
      </w:r>
      <w:r w:rsidR="00956F75" w:rsidRPr="00956F75">
        <w:rPr>
          <w:sz w:val="22"/>
          <w:szCs w:val="22"/>
        </w:rPr>
        <w:t xml:space="preserve"> </w:t>
      </w:r>
      <w:r w:rsidR="00B27012">
        <w:rPr>
          <w:sz w:val="22"/>
          <w:szCs w:val="22"/>
        </w:rPr>
        <w:t>una rete che vede</w:t>
      </w:r>
      <w:r w:rsidR="00956F75" w:rsidRPr="00956F75">
        <w:rPr>
          <w:sz w:val="22"/>
          <w:szCs w:val="22"/>
        </w:rPr>
        <w:t xml:space="preserve"> </w:t>
      </w:r>
      <w:r w:rsidR="00956F75" w:rsidRPr="00834C61">
        <w:rPr>
          <w:sz w:val="22"/>
          <w:szCs w:val="22"/>
        </w:rPr>
        <w:t>30</w:t>
      </w:r>
      <w:r w:rsidR="00956F75" w:rsidRPr="00956F75">
        <w:rPr>
          <w:sz w:val="22"/>
          <w:szCs w:val="22"/>
        </w:rPr>
        <w:t xml:space="preserve"> tra le più importanti università italiane,</w:t>
      </w:r>
      <w:r w:rsidR="00956F75">
        <w:rPr>
          <w:sz w:val="22"/>
          <w:szCs w:val="22"/>
        </w:rPr>
        <w:t xml:space="preserve"> </w:t>
      </w:r>
      <w:r w:rsidR="00956F75" w:rsidRPr="00956F75">
        <w:rPr>
          <w:sz w:val="22"/>
          <w:szCs w:val="22"/>
        </w:rPr>
        <w:t>40 ospedali, fondazioni e centri specializzati</w:t>
      </w:r>
      <w:r w:rsidR="00956F75">
        <w:rPr>
          <w:sz w:val="22"/>
          <w:szCs w:val="22"/>
        </w:rPr>
        <w:t xml:space="preserve"> </w:t>
      </w:r>
      <w:r w:rsidR="00956F75" w:rsidRPr="00956F75">
        <w:rPr>
          <w:sz w:val="22"/>
          <w:szCs w:val="22"/>
        </w:rPr>
        <w:t>del Paese, 20 università e centri di ricerca all’estero</w:t>
      </w:r>
      <w:r w:rsidR="00956F75">
        <w:rPr>
          <w:sz w:val="22"/>
          <w:szCs w:val="22"/>
        </w:rPr>
        <w:t xml:space="preserve"> </w:t>
      </w:r>
      <w:r w:rsidR="00956F75" w:rsidRPr="00956F75">
        <w:rPr>
          <w:sz w:val="22"/>
          <w:szCs w:val="22"/>
        </w:rPr>
        <w:t>in Europa (Olanda, Francia, Gran Bretagna, Irlanda,</w:t>
      </w:r>
      <w:r w:rsidR="00956F75">
        <w:rPr>
          <w:sz w:val="22"/>
          <w:szCs w:val="22"/>
        </w:rPr>
        <w:t xml:space="preserve"> </w:t>
      </w:r>
      <w:r w:rsidR="00956F75" w:rsidRPr="00956F75">
        <w:rPr>
          <w:sz w:val="22"/>
          <w:szCs w:val="22"/>
        </w:rPr>
        <w:t>Spagna, Germania e Svezia) e in America (USA e</w:t>
      </w:r>
      <w:r w:rsidR="00956F75">
        <w:rPr>
          <w:sz w:val="22"/>
          <w:szCs w:val="22"/>
        </w:rPr>
        <w:t xml:space="preserve"> Canada)</w:t>
      </w:r>
      <w:r w:rsidR="00D0229E">
        <w:rPr>
          <w:sz w:val="22"/>
          <w:szCs w:val="22"/>
        </w:rPr>
        <w:t>.</w:t>
      </w:r>
    </w:p>
    <w:p w:rsidR="00E01649" w:rsidRDefault="00E01649" w:rsidP="009D481A">
      <w:pPr>
        <w:spacing w:before="120"/>
        <w:jc w:val="both"/>
        <w:rPr>
          <w:sz w:val="22"/>
          <w:szCs w:val="22"/>
        </w:rPr>
      </w:pPr>
      <w:r w:rsidRPr="00E01649">
        <w:rPr>
          <w:sz w:val="22"/>
          <w:szCs w:val="22"/>
        </w:rPr>
        <w:t>Molti operatori impegnati nei servizi come terapisti</w:t>
      </w:r>
      <w:r>
        <w:rPr>
          <w:sz w:val="22"/>
          <w:szCs w:val="22"/>
        </w:rPr>
        <w:t xml:space="preserve"> </w:t>
      </w:r>
      <w:r w:rsidRPr="00E01649">
        <w:rPr>
          <w:sz w:val="22"/>
          <w:szCs w:val="22"/>
        </w:rPr>
        <w:t>della riabilitazione, insegnanti specializzati,</w:t>
      </w:r>
      <w:r>
        <w:rPr>
          <w:sz w:val="22"/>
          <w:szCs w:val="22"/>
        </w:rPr>
        <w:t xml:space="preserve"> </w:t>
      </w:r>
      <w:r w:rsidRPr="00E01649">
        <w:rPr>
          <w:sz w:val="22"/>
          <w:szCs w:val="22"/>
        </w:rPr>
        <w:t>educatori professionali, assistenti sociali devono la</w:t>
      </w:r>
      <w:r>
        <w:rPr>
          <w:sz w:val="22"/>
          <w:szCs w:val="22"/>
        </w:rPr>
        <w:t xml:space="preserve"> </w:t>
      </w:r>
      <w:r w:rsidRPr="00E01649">
        <w:rPr>
          <w:sz w:val="22"/>
          <w:szCs w:val="22"/>
        </w:rPr>
        <w:t xml:space="preserve">loro formazione a La Nostra Famiglia. </w:t>
      </w:r>
      <w:r>
        <w:rPr>
          <w:sz w:val="22"/>
          <w:szCs w:val="22"/>
        </w:rPr>
        <w:t>Anche nel 2016 l’Associazione ha promosso</w:t>
      </w:r>
      <w:r w:rsidRPr="00E01649">
        <w:rPr>
          <w:sz w:val="22"/>
          <w:szCs w:val="22"/>
        </w:rPr>
        <w:t xml:space="preserve"> </w:t>
      </w:r>
      <w:r w:rsidRPr="0084351E">
        <w:rPr>
          <w:b/>
          <w:sz w:val="22"/>
          <w:szCs w:val="22"/>
        </w:rPr>
        <w:t>corsi di laurea e di formazione superiore (335 gli studenti iscritti</w:t>
      </w:r>
      <w:r>
        <w:rPr>
          <w:sz w:val="22"/>
          <w:szCs w:val="22"/>
        </w:rPr>
        <w:t xml:space="preserve">) </w:t>
      </w:r>
      <w:r w:rsidRPr="00E01649">
        <w:rPr>
          <w:sz w:val="22"/>
          <w:szCs w:val="22"/>
        </w:rPr>
        <w:t>volti a preparare professionisti</w:t>
      </w:r>
      <w:r>
        <w:rPr>
          <w:sz w:val="22"/>
          <w:szCs w:val="22"/>
        </w:rPr>
        <w:t xml:space="preserve"> </w:t>
      </w:r>
      <w:r w:rsidRPr="00E01649">
        <w:rPr>
          <w:sz w:val="22"/>
          <w:szCs w:val="22"/>
        </w:rPr>
        <w:t>con elevate competenze tecniche e valoriali a</w:t>
      </w:r>
      <w:r>
        <w:rPr>
          <w:sz w:val="22"/>
          <w:szCs w:val="22"/>
        </w:rPr>
        <w:t xml:space="preserve"> </w:t>
      </w:r>
      <w:r w:rsidRPr="00E01649">
        <w:rPr>
          <w:sz w:val="22"/>
          <w:szCs w:val="22"/>
        </w:rPr>
        <w:t>servizio della persona</w:t>
      </w:r>
      <w:r>
        <w:rPr>
          <w:sz w:val="22"/>
          <w:szCs w:val="22"/>
        </w:rPr>
        <w:t>.</w:t>
      </w:r>
    </w:p>
    <w:p w:rsidR="005D660F" w:rsidRDefault="00D0229E" w:rsidP="009D481A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Per quanto riguarda la gestione, </w:t>
      </w:r>
      <w:r w:rsidRPr="00D0229E">
        <w:rPr>
          <w:sz w:val="22"/>
          <w:szCs w:val="22"/>
        </w:rPr>
        <w:t xml:space="preserve">l’Associazione continua ad essere </w:t>
      </w:r>
      <w:r w:rsidRPr="0084351E">
        <w:rPr>
          <w:b/>
          <w:sz w:val="22"/>
          <w:szCs w:val="22"/>
        </w:rPr>
        <w:t>una realtà che restituisce risorse nei territori in cui opera</w:t>
      </w:r>
      <w:r w:rsidRPr="00D0229E">
        <w:rPr>
          <w:sz w:val="22"/>
          <w:szCs w:val="22"/>
        </w:rPr>
        <w:t>, sul piano della risposta a bisogni complessi, su quello sociale e</w:t>
      </w:r>
      <w:r>
        <w:rPr>
          <w:sz w:val="22"/>
          <w:szCs w:val="22"/>
        </w:rPr>
        <w:t xml:space="preserve"> su quello</w:t>
      </w:r>
      <w:r w:rsidRPr="00D0229E">
        <w:rPr>
          <w:sz w:val="22"/>
          <w:szCs w:val="22"/>
        </w:rPr>
        <w:t xml:space="preserve"> economico</w:t>
      </w:r>
      <w:r>
        <w:rPr>
          <w:sz w:val="22"/>
          <w:szCs w:val="22"/>
        </w:rPr>
        <w:t>:</w:t>
      </w:r>
      <w:r w:rsidR="007A4AF3">
        <w:rPr>
          <w:sz w:val="22"/>
          <w:szCs w:val="22"/>
        </w:rPr>
        <w:t xml:space="preserve"> “</w:t>
      </w:r>
      <w:r>
        <w:rPr>
          <w:sz w:val="22"/>
          <w:szCs w:val="22"/>
        </w:rPr>
        <w:t>i</w:t>
      </w:r>
      <w:r w:rsidRPr="00D0229E">
        <w:rPr>
          <w:sz w:val="22"/>
          <w:szCs w:val="22"/>
        </w:rPr>
        <w:t>l bilancio 2016 evidenzia come, grazie all’impegno di tutti gli operatori e collaboratori, siano state sviluppate le attività sanitarie, di ricerca e di formazione previste dalle Linee strategiche triennali dell’Associazione, garantendo qualità ed efficacia, in un quadro orientato alla sostenibilità economica</w:t>
      </w:r>
      <w:r w:rsidR="007A4AF3">
        <w:rPr>
          <w:sz w:val="22"/>
          <w:szCs w:val="22"/>
        </w:rPr>
        <w:t xml:space="preserve"> </w:t>
      </w:r>
      <w:r w:rsidR="003E7181" w:rsidRPr="003E7181">
        <w:rPr>
          <w:sz w:val="22"/>
          <w:szCs w:val="22"/>
        </w:rPr>
        <w:t xml:space="preserve">che, coerentemente con la nostra impostazione culturale, rimane strumentale alla possibilità di dare continuità nel tempo alla vita di quest’Opera”, evidenzia il </w:t>
      </w:r>
      <w:r w:rsidR="003E7181" w:rsidRPr="003E7181">
        <w:rPr>
          <w:b/>
          <w:sz w:val="22"/>
          <w:szCs w:val="22"/>
        </w:rPr>
        <w:t>Direttore Generale Marco Sala</w:t>
      </w:r>
      <w:r w:rsidR="003E7181" w:rsidRPr="003E7181">
        <w:rPr>
          <w:sz w:val="22"/>
          <w:szCs w:val="22"/>
        </w:rPr>
        <w:t>.</w:t>
      </w:r>
    </w:p>
    <w:p w:rsidR="00404C40" w:rsidRPr="00404C40" w:rsidRDefault="00404C40" w:rsidP="009D481A">
      <w:pPr>
        <w:spacing w:before="120"/>
        <w:jc w:val="both"/>
        <w:rPr>
          <w:sz w:val="22"/>
          <w:szCs w:val="22"/>
        </w:rPr>
      </w:pPr>
      <w:r w:rsidRPr="00404C40">
        <w:rPr>
          <w:sz w:val="22"/>
          <w:szCs w:val="22"/>
        </w:rPr>
        <w:t xml:space="preserve">Si conferma l'attenzione dei donatori (fondazioni, aziende, cittadini) nei confronti delle attività e dei progetti dell’Associazione. Ne sono una testimonianza i </w:t>
      </w:r>
      <w:r w:rsidRPr="00616200">
        <w:rPr>
          <w:b/>
          <w:sz w:val="22"/>
          <w:szCs w:val="22"/>
        </w:rPr>
        <w:t>22.089 contribuenti che hanno destinato a La Nostra Famiglia il loro 5x1000</w:t>
      </w:r>
      <w:r w:rsidRPr="00404C40">
        <w:rPr>
          <w:sz w:val="22"/>
          <w:szCs w:val="22"/>
        </w:rPr>
        <w:t>, confermando una crescita delle scelte</w:t>
      </w:r>
      <w:r w:rsidR="0030006B">
        <w:rPr>
          <w:sz w:val="22"/>
          <w:szCs w:val="22"/>
        </w:rPr>
        <w:t>.</w:t>
      </w:r>
      <w:r w:rsidRPr="00404C40">
        <w:rPr>
          <w:sz w:val="22"/>
          <w:szCs w:val="22"/>
        </w:rPr>
        <w:t xml:space="preserve"> “</w:t>
      </w:r>
      <w:r w:rsidR="0030006B">
        <w:rPr>
          <w:sz w:val="22"/>
          <w:szCs w:val="22"/>
        </w:rPr>
        <w:t>A</w:t>
      </w:r>
      <w:r w:rsidRPr="00404C40">
        <w:rPr>
          <w:sz w:val="22"/>
          <w:szCs w:val="22"/>
        </w:rPr>
        <w:t xml:space="preserve"> chi ci sostiene</w:t>
      </w:r>
      <w:r w:rsidR="009139AC">
        <w:rPr>
          <w:sz w:val="22"/>
          <w:szCs w:val="22"/>
        </w:rPr>
        <w:t xml:space="preserve"> va</w:t>
      </w:r>
      <w:r w:rsidRPr="00404C40">
        <w:rPr>
          <w:sz w:val="22"/>
          <w:szCs w:val="22"/>
        </w:rPr>
        <w:t xml:space="preserve"> il nostro grazie e il nostro impegno</w:t>
      </w:r>
      <w:r w:rsidR="009139AC">
        <w:rPr>
          <w:sz w:val="22"/>
          <w:szCs w:val="22"/>
        </w:rPr>
        <w:t xml:space="preserve">: </w:t>
      </w:r>
      <w:r w:rsidRPr="00404C40">
        <w:rPr>
          <w:sz w:val="22"/>
          <w:szCs w:val="22"/>
        </w:rPr>
        <w:t xml:space="preserve">attraverso </w:t>
      </w:r>
      <w:r w:rsidR="009139AC">
        <w:rPr>
          <w:sz w:val="22"/>
          <w:szCs w:val="22"/>
        </w:rPr>
        <w:t>il</w:t>
      </w:r>
      <w:r w:rsidRPr="00404C40">
        <w:rPr>
          <w:sz w:val="22"/>
          <w:szCs w:val="22"/>
        </w:rPr>
        <w:t xml:space="preserve"> Bilancio di Missione </w:t>
      </w:r>
      <w:r w:rsidR="009139AC">
        <w:rPr>
          <w:sz w:val="22"/>
          <w:szCs w:val="22"/>
        </w:rPr>
        <w:t xml:space="preserve">vogliamo rendere conto di una </w:t>
      </w:r>
      <w:r w:rsidRPr="00404C40">
        <w:rPr>
          <w:sz w:val="22"/>
          <w:szCs w:val="22"/>
        </w:rPr>
        <w:t xml:space="preserve">gestione efficace e trasparente delle loro risorse”, commenta il </w:t>
      </w:r>
      <w:r w:rsidR="002D061F">
        <w:rPr>
          <w:b/>
          <w:sz w:val="22"/>
          <w:szCs w:val="22"/>
        </w:rPr>
        <w:t>Re</w:t>
      </w:r>
      <w:r w:rsidRPr="009139AC">
        <w:rPr>
          <w:b/>
          <w:sz w:val="22"/>
          <w:szCs w:val="22"/>
        </w:rPr>
        <w:t xml:space="preserve">sponsabile della </w:t>
      </w:r>
      <w:r w:rsidR="002D061F">
        <w:rPr>
          <w:b/>
          <w:sz w:val="22"/>
          <w:szCs w:val="22"/>
        </w:rPr>
        <w:t>C</w:t>
      </w:r>
      <w:r w:rsidRPr="009139AC">
        <w:rPr>
          <w:b/>
          <w:sz w:val="22"/>
          <w:szCs w:val="22"/>
        </w:rPr>
        <w:t xml:space="preserve">omunicazione Giovanni </w:t>
      </w:r>
      <w:proofErr w:type="spellStart"/>
      <w:r w:rsidRPr="009139AC">
        <w:rPr>
          <w:b/>
          <w:sz w:val="22"/>
          <w:szCs w:val="22"/>
        </w:rPr>
        <w:t>Barbesino</w:t>
      </w:r>
      <w:proofErr w:type="spellEnd"/>
      <w:r w:rsidRPr="00404C40">
        <w:rPr>
          <w:sz w:val="22"/>
          <w:szCs w:val="22"/>
        </w:rPr>
        <w:t>.</w:t>
      </w:r>
    </w:p>
    <w:p w:rsidR="00022613" w:rsidRPr="00834C61" w:rsidRDefault="00E01649" w:rsidP="009D481A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“Al di là dei </w:t>
      </w:r>
      <w:r w:rsidR="0084351E">
        <w:rPr>
          <w:sz w:val="22"/>
          <w:szCs w:val="22"/>
        </w:rPr>
        <w:t>numeri</w:t>
      </w:r>
      <w:r>
        <w:rPr>
          <w:sz w:val="22"/>
          <w:szCs w:val="22"/>
        </w:rPr>
        <w:t xml:space="preserve">, che comunque sono incoraggianti e ci spronano a continuare con il nostro lavoro, quello che più ci sta a cuore è </w:t>
      </w:r>
      <w:r w:rsidR="00536E66">
        <w:rPr>
          <w:sz w:val="22"/>
          <w:szCs w:val="22"/>
        </w:rPr>
        <w:t xml:space="preserve">la nostra missione, vale a dire </w:t>
      </w:r>
      <w:r>
        <w:rPr>
          <w:sz w:val="22"/>
          <w:szCs w:val="22"/>
        </w:rPr>
        <w:t>il benessere</w:t>
      </w:r>
      <w:r w:rsidR="00E1499B">
        <w:rPr>
          <w:sz w:val="22"/>
          <w:szCs w:val="22"/>
        </w:rPr>
        <w:t xml:space="preserve"> </w:t>
      </w:r>
      <w:r w:rsidR="00E1499B" w:rsidRPr="00834C61">
        <w:rPr>
          <w:sz w:val="22"/>
          <w:szCs w:val="22"/>
        </w:rPr>
        <w:t>di ciascun bambin</w:t>
      </w:r>
      <w:r w:rsidR="002D061F">
        <w:rPr>
          <w:sz w:val="22"/>
          <w:szCs w:val="22"/>
        </w:rPr>
        <w:t>o</w:t>
      </w:r>
      <w:r w:rsidR="00E1499B" w:rsidRPr="00834C61">
        <w:rPr>
          <w:sz w:val="22"/>
          <w:szCs w:val="22"/>
        </w:rPr>
        <w:t xml:space="preserve"> e ragazzo e </w:t>
      </w:r>
      <w:r w:rsidR="00834C61" w:rsidRPr="00834C61">
        <w:rPr>
          <w:sz w:val="22"/>
          <w:szCs w:val="22"/>
        </w:rPr>
        <w:t>della sua famiglia</w:t>
      </w:r>
      <w:r w:rsidR="00E1499B" w:rsidRPr="00834C61">
        <w:rPr>
          <w:sz w:val="22"/>
          <w:szCs w:val="22"/>
        </w:rPr>
        <w:t>, l’accoglienza e il rispetto della vita, la cultura della solidarietà che si esprime nelle sue declinazioni sociali e spirituali, l’attenzione per la persona in un servizio che è espressione di carità</w:t>
      </w:r>
      <w:r w:rsidR="00834C61" w:rsidRPr="00834C61">
        <w:rPr>
          <w:sz w:val="22"/>
          <w:szCs w:val="22"/>
        </w:rPr>
        <w:t>”</w:t>
      </w:r>
      <w:r w:rsidR="0084351E" w:rsidRPr="00834C61">
        <w:rPr>
          <w:sz w:val="22"/>
          <w:szCs w:val="22"/>
        </w:rPr>
        <w:t xml:space="preserve">, sottolinea la </w:t>
      </w:r>
      <w:r w:rsidR="0084351E" w:rsidRPr="00834C61">
        <w:rPr>
          <w:b/>
          <w:sz w:val="22"/>
          <w:szCs w:val="22"/>
        </w:rPr>
        <w:t>Presidente Luisa Minoli</w:t>
      </w:r>
      <w:r w:rsidR="0084351E" w:rsidRPr="00834C61">
        <w:rPr>
          <w:sz w:val="22"/>
          <w:szCs w:val="22"/>
        </w:rPr>
        <w:t>. “Per questo</w:t>
      </w:r>
      <w:r w:rsidR="00E1499B" w:rsidRPr="00834C61">
        <w:rPr>
          <w:sz w:val="22"/>
          <w:szCs w:val="22"/>
        </w:rPr>
        <w:t xml:space="preserve"> ritengo importante s</w:t>
      </w:r>
      <w:r w:rsidR="00C276DF" w:rsidRPr="00834C61">
        <w:rPr>
          <w:sz w:val="22"/>
          <w:szCs w:val="22"/>
        </w:rPr>
        <w:t xml:space="preserve">ottolineare alcuni dati emersi dai questionari di </w:t>
      </w:r>
      <w:proofErr w:type="spellStart"/>
      <w:r w:rsidR="00C276DF" w:rsidRPr="00834C61">
        <w:rPr>
          <w:sz w:val="22"/>
          <w:szCs w:val="22"/>
        </w:rPr>
        <w:t>customer</w:t>
      </w:r>
      <w:proofErr w:type="spellEnd"/>
      <w:r w:rsidR="00C276DF" w:rsidRPr="00834C61">
        <w:rPr>
          <w:sz w:val="22"/>
          <w:szCs w:val="22"/>
        </w:rPr>
        <w:t xml:space="preserve"> </w:t>
      </w:r>
      <w:proofErr w:type="spellStart"/>
      <w:r w:rsidR="00C276DF" w:rsidRPr="00834C61">
        <w:rPr>
          <w:sz w:val="22"/>
          <w:szCs w:val="22"/>
        </w:rPr>
        <w:t>satisfa</w:t>
      </w:r>
      <w:r w:rsidR="00834C61" w:rsidRPr="00834C61">
        <w:rPr>
          <w:sz w:val="22"/>
          <w:szCs w:val="22"/>
        </w:rPr>
        <w:t>c</w:t>
      </w:r>
      <w:r w:rsidR="00C276DF" w:rsidRPr="00834C61">
        <w:rPr>
          <w:sz w:val="22"/>
          <w:szCs w:val="22"/>
        </w:rPr>
        <w:t>tion</w:t>
      </w:r>
      <w:proofErr w:type="spellEnd"/>
      <w:r w:rsidR="0084351E" w:rsidRPr="00834C61">
        <w:rPr>
          <w:sz w:val="22"/>
          <w:szCs w:val="22"/>
        </w:rPr>
        <w:t>:</w:t>
      </w:r>
      <w:r w:rsidR="00FE18B0" w:rsidRPr="00834C61">
        <w:rPr>
          <w:sz w:val="22"/>
          <w:szCs w:val="22"/>
        </w:rPr>
        <w:t xml:space="preserve"> più del 95% dei nostri utenti</w:t>
      </w:r>
      <w:r w:rsidR="00C276DF" w:rsidRPr="00834C61">
        <w:rPr>
          <w:sz w:val="22"/>
          <w:szCs w:val="22"/>
        </w:rPr>
        <w:t xml:space="preserve"> e </w:t>
      </w:r>
      <w:r w:rsidR="00834C61" w:rsidRPr="00834C61">
        <w:rPr>
          <w:sz w:val="22"/>
          <w:szCs w:val="22"/>
        </w:rPr>
        <w:t xml:space="preserve">dei </w:t>
      </w:r>
      <w:r w:rsidR="00C276DF" w:rsidRPr="00834C61">
        <w:rPr>
          <w:sz w:val="22"/>
          <w:szCs w:val="22"/>
        </w:rPr>
        <w:t>loro famigliari</w:t>
      </w:r>
      <w:r w:rsidR="00FE18B0" w:rsidRPr="00834C61">
        <w:rPr>
          <w:sz w:val="22"/>
          <w:szCs w:val="22"/>
        </w:rPr>
        <w:t xml:space="preserve"> sono soddisfatti dell’accoglienza e dell’ascolto ricevuti e</w:t>
      </w:r>
      <w:r w:rsidR="0084351E" w:rsidRPr="00834C61">
        <w:rPr>
          <w:sz w:val="22"/>
          <w:szCs w:val="22"/>
        </w:rPr>
        <w:t xml:space="preserve"> </w:t>
      </w:r>
      <w:r w:rsidR="00022613" w:rsidRPr="00834C61">
        <w:rPr>
          <w:sz w:val="22"/>
          <w:szCs w:val="22"/>
        </w:rPr>
        <w:t xml:space="preserve">il 68% delle famiglie pensano che il percorso di cura </w:t>
      </w:r>
      <w:r w:rsidR="00C276DF" w:rsidRPr="00834C61">
        <w:rPr>
          <w:sz w:val="22"/>
          <w:szCs w:val="22"/>
        </w:rPr>
        <w:t xml:space="preserve">del loro bambino </w:t>
      </w:r>
      <w:r w:rsidR="00022613" w:rsidRPr="00834C61">
        <w:rPr>
          <w:sz w:val="22"/>
          <w:szCs w:val="22"/>
        </w:rPr>
        <w:t xml:space="preserve">sia motivo di </w:t>
      </w:r>
      <w:r w:rsidR="00022613" w:rsidRPr="00834C61">
        <w:rPr>
          <w:b/>
          <w:sz w:val="22"/>
          <w:szCs w:val="22"/>
        </w:rPr>
        <w:t>riflessione e approfondimento dei valori umani e spirituali</w:t>
      </w:r>
      <w:r w:rsidR="0084351E" w:rsidRPr="00834C61">
        <w:rPr>
          <w:sz w:val="22"/>
          <w:szCs w:val="22"/>
        </w:rPr>
        <w:t>”</w:t>
      </w:r>
      <w:r w:rsidR="00022613" w:rsidRPr="00834C61">
        <w:rPr>
          <w:sz w:val="22"/>
          <w:szCs w:val="22"/>
        </w:rPr>
        <w:t>.</w:t>
      </w:r>
    </w:p>
    <w:p w:rsidR="00035415" w:rsidRDefault="00E976EE" w:rsidP="009D481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Toccante, a questo proposito, l’esperienza di una mamma: </w:t>
      </w:r>
      <w:r w:rsidR="00035415" w:rsidRPr="00035415">
        <w:rPr>
          <w:sz w:val="22"/>
          <w:szCs w:val="22"/>
        </w:rPr>
        <w:t>“Le tre settimane in reparto da voi sono</w:t>
      </w:r>
      <w:r w:rsidR="00035415">
        <w:rPr>
          <w:sz w:val="22"/>
          <w:szCs w:val="22"/>
        </w:rPr>
        <w:t xml:space="preserve"> </w:t>
      </w:r>
      <w:r w:rsidR="00035415" w:rsidRPr="00035415">
        <w:rPr>
          <w:sz w:val="22"/>
          <w:szCs w:val="22"/>
        </w:rPr>
        <w:t>state un regalo che ci accompagnerà per</w:t>
      </w:r>
      <w:r w:rsidR="00035415">
        <w:rPr>
          <w:sz w:val="22"/>
          <w:szCs w:val="22"/>
        </w:rPr>
        <w:t xml:space="preserve"> </w:t>
      </w:r>
      <w:r w:rsidR="00035415" w:rsidRPr="00035415">
        <w:rPr>
          <w:sz w:val="22"/>
          <w:szCs w:val="22"/>
        </w:rPr>
        <w:t>sempre. Abbiamo iniziato a guarire e a</w:t>
      </w:r>
      <w:r w:rsidR="00035415">
        <w:rPr>
          <w:sz w:val="22"/>
          <w:szCs w:val="22"/>
        </w:rPr>
        <w:t xml:space="preserve"> </w:t>
      </w:r>
      <w:r w:rsidR="00035415" w:rsidRPr="00035415">
        <w:rPr>
          <w:sz w:val="22"/>
          <w:szCs w:val="22"/>
        </w:rPr>
        <w:t>poter stare con Giada come si sta con</w:t>
      </w:r>
      <w:r w:rsidR="00035415">
        <w:rPr>
          <w:sz w:val="22"/>
          <w:szCs w:val="22"/>
        </w:rPr>
        <w:t xml:space="preserve"> </w:t>
      </w:r>
      <w:r w:rsidR="00035415" w:rsidRPr="00035415">
        <w:rPr>
          <w:sz w:val="22"/>
          <w:szCs w:val="22"/>
        </w:rPr>
        <w:t>tutti i bambini che stanno bene. Dopo</w:t>
      </w:r>
      <w:r w:rsidR="00035415">
        <w:rPr>
          <w:sz w:val="22"/>
          <w:szCs w:val="22"/>
        </w:rPr>
        <w:t xml:space="preserve"> </w:t>
      </w:r>
      <w:r w:rsidR="00035415" w:rsidRPr="00035415">
        <w:rPr>
          <w:sz w:val="22"/>
          <w:szCs w:val="22"/>
        </w:rPr>
        <w:t>mesi in ospedale, in una stanza a guardare</w:t>
      </w:r>
      <w:r w:rsidR="00035415">
        <w:rPr>
          <w:sz w:val="22"/>
          <w:szCs w:val="22"/>
        </w:rPr>
        <w:t xml:space="preserve"> </w:t>
      </w:r>
      <w:r w:rsidR="00035415" w:rsidRPr="00035415">
        <w:rPr>
          <w:sz w:val="22"/>
          <w:szCs w:val="22"/>
        </w:rPr>
        <w:t>monitor, abbiamo potuto passare i nostri</w:t>
      </w:r>
      <w:r w:rsidR="00035415">
        <w:rPr>
          <w:sz w:val="22"/>
          <w:szCs w:val="22"/>
        </w:rPr>
        <w:t xml:space="preserve"> </w:t>
      </w:r>
      <w:r w:rsidR="00035415" w:rsidRPr="00035415">
        <w:rPr>
          <w:sz w:val="22"/>
          <w:szCs w:val="22"/>
        </w:rPr>
        <w:t>giorni guardando Giada, passeggiando per</w:t>
      </w:r>
      <w:r w:rsidR="00035415">
        <w:rPr>
          <w:sz w:val="22"/>
          <w:szCs w:val="22"/>
        </w:rPr>
        <w:t xml:space="preserve"> </w:t>
      </w:r>
      <w:r w:rsidR="00035415" w:rsidRPr="00035415">
        <w:rPr>
          <w:sz w:val="22"/>
          <w:szCs w:val="22"/>
        </w:rPr>
        <w:t>i corridoi illuminati dal sole della vostra</w:t>
      </w:r>
      <w:r w:rsidR="00035415">
        <w:rPr>
          <w:sz w:val="22"/>
          <w:szCs w:val="22"/>
        </w:rPr>
        <w:t xml:space="preserve"> </w:t>
      </w:r>
      <w:r w:rsidR="00035415" w:rsidRPr="00035415">
        <w:rPr>
          <w:sz w:val="22"/>
          <w:szCs w:val="22"/>
        </w:rPr>
        <w:t>magnifica struttura, abbracciandola come</w:t>
      </w:r>
      <w:r w:rsidR="00035415">
        <w:rPr>
          <w:sz w:val="22"/>
          <w:szCs w:val="22"/>
        </w:rPr>
        <w:t xml:space="preserve"> </w:t>
      </w:r>
      <w:r w:rsidR="00035415" w:rsidRPr="00035415">
        <w:rPr>
          <w:sz w:val="22"/>
          <w:szCs w:val="22"/>
        </w:rPr>
        <w:t>avremmo voluto fare dal primo momento in</w:t>
      </w:r>
      <w:r w:rsidR="00035415">
        <w:rPr>
          <w:sz w:val="22"/>
          <w:szCs w:val="22"/>
        </w:rPr>
        <w:t xml:space="preserve"> </w:t>
      </w:r>
      <w:r w:rsidR="00035415" w:rsidRPr="00035415">
        <w:rPr>
          <w:sz w:val="22"/>
          <w:szCs w:val="22"/>
        </w:rPr>
        <w:t>cui si è ammalata. Avete accolto il nostro</w:t>
      </w:r>
      <w:r>
        <w:rPr>
          <w:sz w:val="22"/>
          <w:szCs w:val="22"/>
        </w:rPr>
        <w:t xml:space="preserve"> </w:t>
      </w:r>
      <w:r w:rsidR="00035415" w:rsidRPr="00035415">
        <w:rPr>
          <w:sz w:val="22"/>
          <w:szCs w:val="22"/>
        </w:rPr>
        <w:t>sogno di speranza e lo avete accudito”.</w:t>
      </w:r>
    </w:p>
    <w:p w:rsidR="00742BC2" w:rsidRPr="007B624A" w:rsidRDefault="00742BC2" w:rsidP="009D481A">
      <w:pPr>
        <w:jc w:val="both"/>
        <w:rPr>
          <w:smallCaps/>
          <w:sz w:val="22"/>
          <w:szCs w:val="22"/>
        </w:rPr>
      </w:pPr>
    </w:p>
    <w:p w:rsidR="007B624A" w:rsidRDefault="007B624A" w:rsidP="009D481A">
      <w:pPr>
        <w:jc w:val="both"/>
        <w:rPr>
          <w:b/>
          <w:smallCaps/>
          <w:color w:val="002060"/>
          <w:sz w:val="22"/>
          <w:szCs w:val="22"/>
        </w:rPr>
      </w:pPr>
      <w:r w:rsidRPr="007B624A">
        <w:rPr>
          <w:b/>
          <w:smallCaps/>
          <w:color w:val="002060"/>
          <w:sz w:val="22"/>
          <w:szCs w:val="22"/>
        </w:rPr>
        <w:t>Scarica la cartella stampa</w:t>
      </w:r>
    </w:p>
    <w:p w:rsidR="007B624A" w:rsidRDefault="00695065" w:rsidP="009D481A">
      <w:pPr>
        <w:jc w:val="both"/>
        <w:rPr>
          <w:sz w:val="22"/>
          <w:szCs w:val="22"/>
        </w:rPr>
      </w:pPr>
      <w:hyperlink r:id="rId8" w:history="1">
        <w:r w:rsidRPr="00DF3C59">
          <w:rPr>
            <w:rStyle w:val="Collegamentoipertestuale"/>
            <w:sz w:val="22"/>
            <w:szCs w:val="22"/>
          </w:rPr>
          <w:t>http://www.lanostrafamiglia.it/images/news/cartella_stampa_bilancio_2016.zip</w:t>
        </w:r>
      </w:hyperlink>
    </w:p>
    <w:p w:rsidR="00695065" w:rsidRDefault="00695065" w:rsidP="009D481A">
      <w:pPr>
        <w:jc w:val="both"/>
        <w:rPr>
          <w:sz w:val="22"/>
          <w:szCs w:val="22"/>
        </w:rPr>
      </w:pPr>
      <w:bookmarkStart w:id="0" w:name="_GoBack"/>
      <w:bookmarkEnd w:id="0"/>
    </w:p>
    <w:p w:rsidR="00742BC2" w:rsidRDefault="00742BC2" w:rsidP="00742BC2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742BC2">
        <w:rPr>
          <w:rFonts w:cstheme="minorHAnsi"/>
          <w:b/>
          <w:color w:val="002060"/>
          <w:sz w:val="22"/>
          <w:szCs w:val="22"/>
        </w:rPr>
        <w:t>Contatti stampa</w:t>
      </w:r>
      <w:r w:rsidRPr="00742BC2">
        <w:rPr>
          <w:rFonts w:cstheme="minorHAnsi"/>
          <w:color w:val="002060"/>
          <w:sz w:val="22"/>
          <w:szCs w:val="22"/>
        </w:rPr>
        <w:t xml:space="preserve">: </w:t>
      </w:r>
      <w:r>
        <w:rPr>
          <w:rFonts w:cstheme="minorHAnsi"/>
          <w:sz w:val="22"/>
          <w:szCs w:val="22"/>
        </w:rPr>
        <w:t xml:space="preserve">Cristina Trombetti  </w:t>
      </w:r>
      <w:proofErr w:type="spellStart"/>
      <w:r>
        <w:rPr>
          <w:rFonts w:cstheme="minorHAnsi"/>
          <w:sz w:val="22"/>
          <w:szCs w:val="22"/>
        </w:rPr>
        <w:t>cell</w:t>
      </w:r>
      <w:proofErr w:type="spellEnd"/>
      <w:r>
        <w:rPr>
          <w:rFonts w:cstheme="minorHAnsi"/>
          <w:sz w:val="22"/>
          <w:szCs w:val="22"/>
        </w:rPr>
        <w:t xml:space="preserve">. 339 2160292 </w:t>
      </w:r>
    </w:p>
    <w:p w:rsidR="00742BC2" w:rsidRDefault="00742BC2" w:rsidP="00742BC2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tel.  031 877384 - Ufficio Stampa La Nostra Famiglia - IRCCS “E. Medea”</w:t>
      </w:r>
    </w:p>
    <w:p w:rsidR="00742BC2" w:rsidRDefault="00742BC2" w:rsidP="00742BC2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Via don Luigi Monza, 20 – </w:t>
      </w:r>
      <w:r w:rsidRPr="006C0D2C">
        <w:rPr>
          <w:rFonts w:cstheme="minorHAnsi"/>
          <w:b/>
          <w:sz w:val="22"/>
          <w:szCs w:val="22"/>
        </w:rPr>
        <w:t>BOSISIO</w:t>
      </w:r>
      <w:r>
        <w:rPr>
          <w:rFonts w:cstheme="minorHAnsi"/>
          <w:sz w:val="22"/>
          <w:szCs w:val="22"/>
        </w:rPr>
        <w:t xml:space="preserve"> </w:t>
      </w:r>
      <w:r w:rsidRPr="006C0D2C">
        <w:rPr>
          <w:rFonts w:cstheme="minorHAnsi"/>
          <w:b/>
          <w:sz w:val="22"/>
          <w:szCs w:val="22"/>
        </w:rPr>
        <w:t>PARINI</w:t>
      </w:r>
      <w:r>
        <w:rPr>
          <w:rFonts w:cstheme="minorHAnsi"/>
          <w:sz w:val="22"/>
          <w:szCs w:val="22"/>
        </w:rPr>
        <w:t xml:space="preserve">  (Lecco)</w:t>
      </w:r>
    </w:p>
    <w:p w:rsidR="00742BC2" w:rsidRPr="00742BC2" w:rsidRDefault="00742BC2" w:rsidP="009D481A">
      <w:pPr>
        <w:jc w:val="both"/>
        <w:rPr>
          <w:smallCaps/>
          <w:sz w:val="22"/>
          <w:szCs w:val="22"/>
        </w:rPr>
      </w:pPr>
      <w:r w:rsidRPr="00742BC2">
        <w:rPr>
          <w:smallCaps/>
          <w:sz w:val="22"/>
          <w:szCs w:val="22"/>
        </w:rPr>
        <w:t>www.lanostrafamiglia.it</w:t>
      </w:r>
    </w:p>
    <w:sectPr w:rsidR="00742BC2" w:rsidRPr="00742BC2" w:rsidSect="003C713C">
      <w:headerReference w:type="default" r:id="rId9"/>
      <w:headerReference w:type="first" r:id="rId10"/>
      <w:pgSz w:w="11906" w:h="16838" w:code="9"/>
      <w:pgMar w:top="1418" w:right="1134" w:bottom="113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82D" w:rsidRDefault="0097582D" w:rsidP="00DA76F2">
      <w:r>
        <w:separator/>
      </w:r>
    </w:p>
  </w:endnote>
  <w:endnote w:type="continuationSeparator" w:id="0">
    <w:p w:rsidR="0097582D" w:rsidRDefault="0097582D" w:rsidP="00DA7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82D" w:rsidRDefault="0097582D" w:rsidP="00DA76F2">
      <w:r>
        <w:separator/>
      </w:r>
    </w:p>
  </w:footnote>
  <w:footnote w:type="continuationSeparator" w:id="0">
    <w:p w:rsidR="0097582D" w:rsidRDefault="0097582D" w:rsidP="00DA7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3C" w:rsidRDefault="003C713C" w:rsidP="003C713C">
    <w:pPr>
      <w:pStyle w:val="Intestazione"/>
      <w:ind w:left="720"/>
      <w:jc w:val="right"/>
    </w:pPr>
  </w:p>
  <w:p w:rsidR="00DA76F2" w:rsidRDefault="003C713C" w:rsidP="003C713C">
    <w:pPr>
      <w:pStyle w:val="Intestazione"/>
      <w:ind w:left="720"/>
      <w:jc w:val="right"/>
    </w:pPr>
    <w:r>
      <w:t>- 2 -</w:t>
    </w:r>
    <w:r w:rsidR="005B724B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3C" w:rsidRDefault="003C713C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605AF7E" wp14:editId="032A5788">
              <wp:simplePos x="0" y="0"/>
              <wp:positionH relativeFrom="column">
                <wp:posOffset>1442085</wp:posOffset>
              </wp:positionH>
              <wp:positionV relativeFrom="paragraph">
                <wp:posOffset>224790</wp:posOffset>
              </wp:positionV>
              <wp:extent cx="2009775" cy="571500"/>
              <wp:effectExtent l="0" t="0" r="9525" b="0"/>
              <wp:wrapNone/>
              <wp:docPr id="6" name="Casella di tes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9775" cy="5715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3C713C" w:rsidRDefault="003C713C" w:rsidP="003C713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D609C54" wp14:editId="4E59FD2F">
                                <wp:extent cx="1835921" cy="520458"/>
                                <wp:effectExtent l="0" t="0" r="0" b="0"/>
                                <wp:docPr id="10" name="Immagin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Ridimens_Logo EM_LNF_2.png"/>
                                        <pic:cNvPicPr/>
                                      </pic:nvPicPr>
                                      <pic:blipFill rotWithShape="1"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25116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35921" cy="520458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113.55pt;margin-top:17.7pt;width:158.2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" fillcolor="window" stroked="f" strokeweight=".5pt">
              <v:textbox>
                <w:txbxContent>
                  <w:p w:rsidR="003C713C" w:rsidRDefault="003C713C" w:rsidP="003C713C">
                    <w:r>
                      <w:rPr>
                        <w:noProof/>
                      </w:rPr>
                      <w:drawing>
                        <wp:inline distT="0" distB="0" distL="0" distR="0" wp14:anchorId="4B5E7101" wp14:editId="01222389">
                          <wp:extent cx="1835921" cy="520458"/>
                          <wp:effectExtent l="0" t="0" r="0" b="0"/>
                          <wp:docPr id="10" name="Immagin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Ridimens_Logo EM_LNF_2.png"/>
                                  <pic:cNvPicPr/>
                                </pic:nvPicPr>
                                <pic:blipFill rotWithShape="1"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25116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835921" cy="520458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A6CBF52" wp14:editId="08F46823">
              <wp:simplePos x="0" y="0"/>
              <wp:positionH relativeFrom="column">
                <wp:posOffset>4537075</wp:posOffset>
              </wp:positionH>
              <wp:positionV relativeFrom="paragraph">
                <wp:posOffset>691515</wp:posOffset>
              </wp:positionV>
              <wp:extent cx="1762125" cy="295275"/>
              <wp:effectExtent l="0" t="0" r="9525" b="952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2125" cy="295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C713C" w:rsidRPr="005B724B" w:rsidRDefault="003C713C" w:rsidP="003C713C">
                          <w:pPr>
                            <w:pStyle w:val="Testonormale"/>
                            <w:jc w:val="center"/>
                            <w:rPr>
                              <w:b/>
                              <w:color w:val="365F91" w:themeColor="accent1" w:themeShade="BF"/>
                            </w:rPr>
                          </w:pPr>
                          <w:r w:rsidRPr="005B724B">
                            <w:rPr>
                              <w:b/>
                              <w:color w:val="365F91" w:themeColor="accent1" w:themeShade="BF"/>
                            </w:rPr>
                            <w:t>COMUNICATO STAMPA</w:t>
                          </w:r>
                        </w:p>
                        <w:p w:rsidR="003C713C" w:rsidRDefault="003C713C" w:rsidP="003C71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8" o:spid="_x0000_s1027" type="#_x0000_t202" style="position:absolute;margin-left:357.25pt;margin-top:54.45pt;width:138.7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" fillcolor="white [3201]" stroked="f" strokeweight=".5pt">
              <v:textbox>
                <w:txbxContent>
                  <w:p w:rsidR="003C713C" w:rsidRPr="005B724B" w:rsidRDefault="003C713C" w:rsidP="003C713C">
                    <w:pPr>
                      <w:pStyle w:val="Testonormale"/>
                      <w:jc w:val="center"/>
                      <w:rPr>
                        <w:b/>
                        <w:color w:val="365F91" w:themeColor="accent1" w:themeShade="BF"/>
                      </w:rPr>
                    </w:pPr>
                    <w:r w:rsidRPr="005B724B">
                      <w:rPr>
                        <w:b/>
                        <w:color w:val="365F91" w:themeColor="accent1" w:themeShade="BF"/>
                      </w:rPr>
                      <w:t>COMUNICATO STAMPA</w:t>
                    </w:r>
                  </w:p>
                  <w:p w:rsidR="003C713C" w:rsidRDefault="003C713C" w:rsidP="003C713C"/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4BCBCB" wp14:editId="2DD5E119">
          <wp:extent cx="1454448" cy="1019175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70 anni senza LNF.png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433" t="21374" r="13514" b="5239"/>
                  <a:stretch/>
                </pic:blipFill>
                <pic:spPr bwMode="auto">
                  <a:xfrm>
                    <a:off x="0" y="0"/>
                    <a:ext cx="1463384" cy="102543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27CAF9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9F16D4B"/>
    <w:multiLevelType w:val="hybridMultilevel"/>
    <w:tmpl w:val="234A36D4"/>
    <w:lvl w:ilvl="0" w:tplc="609813B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504E93"/>
    <w:multiLevelType w:val="hybridMultilevel"/>
    <w:tmpl w:val="E8AE197E"/>
    <w:lvl w:ilvl="0" w:tplc="F8C4F976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2C1"/>
    <w:rsid w:val="000021E3"/>
    <w:rsid w:val="00020B06"/>
    <w:rsid w:val="00020FE1"/>
    <w:rsid w:val="00022613"/>
    <w:rsid w:val="00035415"/>
    <w:rsid w:val="00035F0B"/>
    <w:rsid w:val="000A2DD4"/>
    <w:rsid w:val="001047A3"/>
    <w:rsid w:val="0012150D"/>
    <w:rsid w:val="001B0A56"/>
    <w:rsid w:val="001B5BD5"/>
    <w:rsid w:val="00201D27"/>
    <w:rsid w:val="0024595D"/>
    <w:rsid w:val="00260749"/>
    <w:rsid w:val="002D061F"/>
    <w:rsid w:val="002D52BE"/>
    <w:rsid w:val="002F2811"/>
    <w:rsid w:val="0030006B"/>
    <w:rsid w:val="00306DBA"/>
    <w:rsid w:val="00316FC0"/>
    <w:rsid w:val="0035196C"/>
    <w:rsid w:val="003719DD"/>
    <w:rsid w:val="003C713C"/>
    <w:rsid w:val="003E7181"/>
    <w:rsid w:val="003F0200"/>
    <w:rsid w:val="00404C40"/>
    <w:rsid w:val="00452685"/>
    <w:rsid w:val="004B388B"/>
    <w:rsid w:val="00531726"/>
    <w:rsid w:val="00536E66"/>
    <w:rsid w:val="00577DBF"/>
    <w:rsid w:val="005926FE"/>
    <w:rsid w:val="005A7D54"/>
    <w:rsid w:val="005B724B"/>
    <w:rsid w:val="005B7454"/>
    <w:rsid w:val="005D660F"/>
    <w:rsid w:val="006115CB"/>
    <w:rsid w:val="00616200"/>
    <w:rsid w:val="00695065"/>
    <w:rsid w:val="006C0D2C"/>
    <w:rsid w:val="006C6321"/>
    <w:rsid w:val="006D1BA5"/>
    <w:rsid w:val="0073244F"/>
    <w:rsid w:val="00742BC2"/>
    <w:rsid w:val="00756966"/>
    <w:rsid w:val="00756DEB"/>
    <w:rsid w:val="0076078D"/>
    <w:rsid w:val="007A4AF3"/>
    <w:rsid w:val="007B624A"/>
    <w:rsid w:val="007C0173"/>
    <w:rsid w:val="00834C61"/>
    <w:rsid w:val="0084351E"/>
    <w:rsid w:val="00854FEF"/>
    <w:rsid w:val="0087238C"/>
    <w:rsid w:val="00872BE6"/>
    <w:rsid w:val="008B6A1B"/>
    <w:rsid w:val="009139AC"/>
    <w:rsid w:val="00956F75"/>
    <w:rsid w:val="0097582D"/>
    <w:rsid w:val="0098260A"/>
    <w:rsid w:val="009A3153"/>
    <w:rsid w:val="009C74F5"/>
    <w:rsid w:val="009D481A"/>
    <w:rsid w:val="009F3D2E"/>
    <w:rsid w:val="00A31A10"/>
    <w:rsid w:val="00A46037"/>
    <w:rsid w:val="00AD3623"/>
    <w:rsid w:val="00AE22C1"/>
    <w:rsid w:val="00AE51E7"/>
    <w:rsid w:val="00AE68BB"/>
    <w:rsid w:val="00B020CE"/>
    <w:rsid w:val="00B16A49"/>
    <w:rsid w:val="00B20C40"/>
    <w:rsid w:val="00B27012"/>
    <w:rsid w:val="00BE5DEC"/>
    <w:rsid w:val="00BF0BF2"/>
    <w:rsid w:val="00C276DF"/>
    <w:rsid w:val="00C51557"/>
    <w:rsid w:val="00C94220"/>
    <w:rsid w:val="00CA2BA7"/>
    <w:rsid w:val="00CF481D"/>
    <w:rsid w:val="00D0229E"/>
    <w:rsid w:val="00D53181"/>
    <w:rsid w:val="00D616CA"/>
    <w:rsid w:val="00DA76F2"/>
    <w:rsid w:val="00DD0F85"/>
    <w:rsid w:val="00E000E4"/>
    <w:rsid w:val="00E01649"/>
    <w:rsid w:val="00E1499B"/>
    <w:rsid w:val="00E32512"/>
    <w:rsid w:val="00E63024"/>
    <w:rsid w:val="00E729E9"/>
    <w:rsid w:val="00E930A2"/>
    <w:rsid w:val="00E976EE"/>
    <w:rsid w:val="00EA0FFE"/>
    <w:rsid w:val="00EA13E8"/>
    <w:rsid w:val="00EE12FF"/>
    <w:rsid w:val="00F3739D"/>
    <w:rsid w:val="00FC0AC6"/>
    <w:rsid w:val="00FD70F8"/>
    <w:rsid w:val="00FD75E2"/>
    <w:rsid w:val="00FE18B0"/>
    <w:rsid w:val="00FF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2C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unhideWhenUsed/>
    <w:rsid w:val="00020B06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20B06"/>
    <w:rPr>
      <w:rFonts w:ascii="Calibri" w:hAnsi="Calibri"/>
      <w:szCs w:val="21"/>
    </w:rPr>
  </w:style>
  <w:style w:type="paragraph" w:styleId="Puntoelenco">
    <w:name w:val="List Bullet"/>
    <w:basedOn w:val="Normale"/>
    <w:uiPriority w:val="99"/>
    <w:unhideWhenUsed/>
    <w:rsid w:val="00AE51E7"/>
    <w:pPr>
      <w:numPr>
        <w:numId w:val="1"/>
      </w:numPr>
      <w:contextualSpacing/>
    </w:pPr>
  </w:style>
  <w:style w:type="paragraph" w:styleId="NormaleWeb">
    <w:name w:val="Normal (Web)"/>
    <w:basedOn w:val="Normale"/>
    <w:uiPriority w:val="99"/>
    <w:semiHidden/>
    <w:unhideWhenUsed/>
    <w:rsid w:val="002D52B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3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238C"/>
    <w:rPr>
      <w:rFonts w:ascii="Tahoma" w:eastAsiaTheme="minorEastAsi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A76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76F2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A76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76F2"/>
    <w:rPr>
      <w:rFonts w:eastAsiaTheme="minorEastAsia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20FE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20F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2C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unhideWhenUsed/>
    <w:rsid w:val="00020B06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20B06"/>
    <w:rPr>
      <w:rFonts w:ascii="Calibri" w:hAnsi="Calibri"/>
      <w:szCs w:val="21"/>
    </w:rPr>
  </w:style>
  <w:style w:type="paragraph" w:styleId="Puntoelenco">
    <w:name w:val="List Bullet"/>
    <w:basedOn w:val="Normale"/>
    <w:uiPriority w:val="99"/>
    <w:unhideWhenUsed/>
    <w:rsid w:val="00AE51E7"/>
    <w:pPr>
      <w:numPr>
        <w:numId w:val="1"/>
      </w:numPr>
      <w:contextualSpacing/>
    </w:pPr>
  </w:style>
  <w:style w:type="paragraph" w:styleId="NormaleWeb">
    <w:name w:val="Normal (Web)"/>
    <w:basedOn w:val="Normale"/>
    <w:uiPriority w:val="99"/>
    <w:semiHidden/>
    <w:unhideWhenUsed/>
    <w:rsid w:val="002D52B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3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238C"/>
    <w:rPr>
      <w:rFonts w:ascii="Tahoma" w:eastAsiaTheme="minorEastAsi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A76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76F2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A76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76F2"/>
    <w:rPr>
      <w:rFonts w:eastAsiaTheme="minorEastAsia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20FE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20F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nostrafamiglia.it/images/news/cartella_stampa_bilancio_2016.zi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Barbesino</dc:creator>
  <cp:lastModifiedBy>ERMA ANGELA</cp:lastModifiedBy>
  <cp:revision>3</cp:revision>
  <dcterms:created xsi:type="dcterms:W3CDTF">2017-09-22T10:04:00Z</dcterms:created>
  <dcterms:modified xsi:type="dcterms:W3CDTF">2017-09-22T12:00:00Z</dcterms:modified>
</cp:coreProperties>
</file>